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14FFA7A" w14:textId="1245866B" w:rsidR="000F49C7" w:rsidRDefault="0023258F" w:rsidP="0023258F">
      <w:pPr>
        <w:pStyle w:val="Titlu4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23258F">
        <w:rPr>
          <w:rFonts w:ascii="Cambria" w:hAnsi="Cambria"/>
          <w:color w:val="000000"/>
          <w:sz w:val="26"/>
          <w:szCs w:val="26"/>
        </w:rPr>
        <w:object w:dxaOrig="8940" w:dyaOrig="12631" w14:anchorId="7C819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85pt;height:631.55pt" o:ole="">
            <v:imagedata r:id="rId11" o:title=""/>
          </v:shape>
          <o:OLEObject Type="Embed" ProgID="AcroExch.Document.DC" ShapeID="_x0000_i1025" DrawAspect="Content" ObjectID="_1580634674" r:id="rId12"/>
        </w:object>
      </w:r>
    </w:p>
    <w:sectPr w:rsidR="000F49C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3258F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3</Compartiment>
    <Data_x0020_HCL xmlns="49ad8bbe-11e1-42b2-a965-6a341b5f7ad4" xsi:nil="true"/>
    <DocumentSetDescription xmlns="http://schemas.microsoft.com/sharepoint/v3">Măsuri pentru implementarea procesului de bugetare participativă</DocumentSetDescription>
    <Nume_x0020_proiect_x0020_HCL xmlns="49ad8bbe-11e1-42b2-a965-6a341b5f7ad4">Proiect de hotărâre privind aprobarea unor măsuri pentru implementarea procesului de bugetare participativă la nivelul municipiului Dej</Nume_x0020_proiect_x0020_HCL>
    <_dlc_DocId xmlns="49ad8bbe-11e1-42b2-a965-6a341b5f7ad4">PMD18-1485498287-1319</_dlc_DocId>
    <_dlc_DocIdUrl xmlns="49ad8bbe-11e1-42b2-a965-6a341b5f7ad4">
      <Url>http://smdoc/Situri/CL/_layouts/15/DocIdRedir.aspx?ID=PMD18-1485498287-1319</Url>
      <Description>PMD18-1485498287-1319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33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Bugetarea participativă - Proiect de hotarare.docx</dc:title>
  <dc:subject/>
  <dc:creator>Juridic</dc:creator>
  <cp:keywords/>
  <cp:lastModifiedBy>Constantin Pop</cp:lastModifiedBy>
  <cp:revision>3</cp:revision>
  <cp:lastPrinted>2016-03-07T09:10:00Z</cp:lastPrinted>
  <dcterms:created xsi:type="dcterms:W3CDTF">2016-03-17T12:54:00Z</dcterms:created>
  <dcterms:modified xsi:type="dcterms:W3CDTF">2018-02-20T10:25:00Z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87bfac5c-8620-4a00-a1c4-2522484c8253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